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C4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3856C4" w:rsidRDefault="003856C4" w:rsidP="00385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3856C4" w:rsidRPr="008D1933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856C4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856C4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3856C4" w:rsidRPr="008D1933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856C4" w:rsidRPr="008D1933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3856C4" w:rsidRPr="008D1933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3856C4" w:rsidRDefault="003856C4" w:rsidP="003856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856C4" w:rsidRDefault="003856C4" w:rsidP="00385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3856C4" w:rsidRPr="00394001" w:rsidRDefault="003856C4" w:rsidP="00385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3856C4" w:rsidRPr="00847C8A" w:rsidRDefault="003856C4" w:rsidP="003856C4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847C8A">
        <w:rPr>
          <w:color w:val="000000"/>
          <w:sz w:val="24"/>
          <w:szCs w:val="24"/>
        </w:rPr>
        <w:t xml:space="preserve">о совершении административного правонарушения по статье 7.22 </w:t>
      </w:r>
      <w:proofErr w:type="spellStart"/>
      <w:r w:rsidRPr="00847C8A">
        <w:rPr>
          <w:color w:val="000000"/>
          <w:sz w:val="24"/>
          <w:szCs w:val="24"/>
        </w:rPr>
        <w:t>КоАП</w:t>
      </w:r>
      <w:proofErr w:type="spellEnd"/>
      <w:r w:rsidRPr="00847C8A">
        <w:rPr>
          <w:color w:val="000000"/>
          <w:sz w:val="24"/>
          <w:szCs w:val="24"/>
        </w:rPr>
        <w:t xml:space="preserve"> «Нарушение правил содержания и ремонта жилых домов»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По адресу</w:t>
      </w:r>
      <w:r w:rsidRPr="00847C8A">
        <w:rPr>
          <w:rStyle w:val="apple-converted-space"/>
          <w:color w:val="000000"/>
        </w:rPr>
        <w:t> </w:t>
      </w:r>
      <w:r w:rsidRPr="00847C8A">
        <w:rPr>
          <w:b/>
          <w:bCs/>
          <w:color w:val="000000"/>
        </w:rPr>
        <w:t xml:space="preserve">312345, д. </w:t>
      </w:r>
      <w:proofErr w:type="spellStart"/>
      <w:r w:rsidRPr="00847C8A">
        <w:rPr>
          <w:b/>
          <w:bCs/>
          <w:color w:val="000000"/>
        </w:rPr>
        <w:t>Пукино</w:t>
      </w:r>
      <w:proofErr w:type="spellEnd"/>
      <w:r w:rsidRPr="00847C8A">
        <w:rPr>
          <w:b/>
          <w:bCs/>
          <w:color w:val="000000"/>
        </w:rPr>
        <w:t xml:space="preserve">, </w:t>
      </w:r>
      <w:proofErr w:type="spellStart"/>
      <w:r w:rsidRPr="00847C8A">
        <w:rPr>
          <w:b/>
          <w:bCs/>
          <w:color w:val="000000"/>
        </w:rPr>
        <w:t>Невельский</w:t>
      </w:r>
      <w:proofErr w:type="spellEnd"/>
      <w:r w:rsidRPr="00847C8A">
        <w:rPr>
          <w:b/>
          <w:bCs/>
          <w:color w:val="000000"/>
        </w:rPr>
        <w:t xml:space="preserve"> р-н</w:t>
      </w:r>
      <w:proofErr w:type="gramStart"/>
      <w:r w:rsidRPr="00847C8A">
        <w:rPr>
          <w:b/>
          <w:bCs/>
          <w:color w:val="000000"/>
        </w:rPr>
        <w:t xml:space="preserve">., </w:t>
      </w:r>
      <w:proofErr w:type="gramEnd"/>
      <w:r w:rsidRPr="00847C8A">
        <w:rPr>
          <w:b/>
          <w:bCs/>
          <w:color w:val="000000"/>
        </w:rPr>
        <w:t xml:space="preserve">Псковская обл., </w:t>
      </w:r>
      <w:proofErr w:type="spellStart"/>
      <w:r w:rsidRPr="00847C8A">
        <w:rPr>
          <w:b/>
          <w:bCs/>
          <w:color w:val="000000"/>
        </w:rPr>
        <w:t>ленина</w:t>
      </w:r>
      <w:proofErr w:type="spellEnd"/>
      <w:r w:rsidRPr="00847C8A">
        <w:rPr>
          <w:b/>
          <w:bCs/>
          <w:color w:val="000000"/>
        </w:rPr>
        <w:t>, 679, 809</w:t>
      </w:r>
      <w:r w:rsidRPr="00847C8A">
        <w:rPr>
          <w:rStyle w:val="apple-converted-space"/>
          <w:color w:val="000000"/>
        </w:rPr>
        <w:t> </w:t>
      </w:r>
      <w:r w:rsidRPr="00847C8A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847C8A">
        <w:rPr>
          <w:rStyle w:val="apple-converted-space"/>
          <w:color w:val="000000"/>
        </w:rPr>
        <w:t> </w:t>
      </w:r>
      <w:r w:rsidRPr="00847C8A">
        <w:rPr>
          <w:b/>
          <w:bCs/>
          <w:color w:val="000000"/>
        </w:rPr>
        <w:t>грызуны и насекомые</w:t>
      </w:r>
      <w:r w:rsidRPr="00847C8A">
        <w:rPr>
          <w:color w:val="000000"/>
        </w:rPr>
        <w:t>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В соответствии с пунктом 3.4.8 Правил и норм технической эксплуатации жилого фонда утвержденными Постановлением Госстроя №170, Управляющая </w:t>
      </w:r>
      <w:proofErr w:type="gramStart"/>
      <w:r w:rsidRPr="00847C8A">
        <w:rPr>
          <w:color w:val="000000"/>
        </w:rPr>
        <w:t>организация</w:t>
      </w:r>
      <w:proofErr w:type="gramEnd"/>
      <w:r w:rsidRPr="00847C8A">
        <w:rPr>
          <w:color w:val="000000"/>
        </w:rPr>
        <w:t xml:space="preserve"> руководствуясь санитарными нормами и правилами по обслуживанию жилищного фонда должна регулярно проводить дератизацию и дезинфекцию по уничтожению грызунов и насекомых в местах общего пользования, подвалах, технических подпольях, чердаках.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47C8A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847C8A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47C8A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847C8A">
        <w:rPr>
          <w:color w:val="000000"/>
        </w:rPr>
        <w:t xml:space="preserve"> обязательными для исполнения управляющими организациями.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</w:t>
      </w:r>
      <w:proofErr w:type="gramStart"/>
      <w:r w:rsidRPr="00847C8A">
        <w:rPr>
          <w:color w:val="000000"/>
        </w:rPr>
        <w:t>эп</w:t>
      </w:r>
      <w:proofErr w:type="gramEnd"/>
      <w:r w:rsidRPr="00847C8A">
        <w:rPr>
          <w:color w:val="000000"/>
        </w:rPr>
        <w:t xml:space="preserve">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</w:t>
      </w:r>
      <w:proofErr w:type="gramStart"/>
      <w:r w:rsidRPr="00847C8A">
        <w:rPr>
          <w:color w:val="000000"/>
        </w:rPr>
        <w:t xml:space="preserve">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</w:t>
      </w:r>
      <w:r w:rsidRPr="00847C8A">
        <w:rPr>
          <w:color w:val="000000"/>
        </w:rPr>
        <w:lastRenderedPageBreak/>
        <w:t>для предоставления коммунальных услуг (подачи коммунальных ресурсов) гражданам, проживающим в многоквартирном доме.</w:t>
      </w:r>
      <w:proofErr w:type="gramEnd"/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Таким образом, управляющая организация обязана содержать общее имущество собственников в надлежащем </w:t>
      </w:r>
      <w:proofErr w:type="gramStart"/>
      <w:r w:rsidRPr="00847C8A">
        <w:rPr>
          <w:color w:val="000000"/>
        </w:rPr>
        <w:t>состоянии</w:t>
      </w:r>
      <w:proofErr w:type="gramEnd"/>
      <w:r w:rsidRPr="00847C8A">
        <w:rPr>
          <w:color w:val="000000"/>
        </w:rPr>
        <w:t xml:space="preserve"> и обладает необходимыми для этого средствами и ресурсами.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Нормативно-правовыми актами российского законодательства в сфере </w:t>
      </w:r>
      <w:proofErr w:type="spellStart"/>
      <w:r w:rsidRPr="00847C8A">
        <w:rPr>
          <w:color w:val="000000"/>
        </w:rPr>
        <w:t>жилищно</w:t>
      </w:r>
      <w:proofErr w:type="spellEnd"/>
      <w:r w:rsidRPr="00847C8A">
        <w:rPr>
          <w:color w:val="000000"/>
        </w:rPr>
        <w:t xml:space="preserve">— </w:t>
      </w:r>
      <w:proofErr w:type="gramStart"/>
      <w:r w:rsidRPr="00847C8A">
        <w:rPr>
          <w:color w:val="000000"/>
        </w:rPr>
        <w:t>ко</w:t>
      </w:r>
      <w:proofErr w:type="gramEnd"/>
      <w:r w:rsidRPr="00847C8A">
        <w:rPr>
          <w:color w:val="000000"/>
        </w:rPr>
        <w:t>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Поскольку перечень </w:t>
      </w:r>
      <w:proofErr w:type="gramStart"/>
      <w:r w:rsidRPr="00847C8A">
        <w:rPr>
          <w:color w:val="000000"/>
        </w:rPr>
        <w:t>работ, относящихся к содержанию и текущему ремонту общего имущества законодательством четко не разграничен</w:t>
      </w:r>
      <w:proofErr w:type="gramEnd"/>
      <w:r w:rsidRPr="00847C8A">
        <w:rPr>
          <w:color w:val="000000"/>
        </w:rPr>
        <w:t>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847C8A">
        <w:rPr>
          <w:color w:val="000000"/>
        </w:rPr>
        <w:t xml:space="preserve"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</w:t>
      </w:r>
      <w:r w:rsidRPr="00847C8A">
        <w:rPr>
          <w:color w:val="000000"/>
        </w:rPr>
        <w:lastRenderedPageBreak/>
        <w:t>и</w:t>
      </w:r>
      <w:proofErr w:type="gramEnd"/>
      <w:r w:rsidRPr="00847C8A">
        <w:rPr>
          <w:color w:val="000000"/>
        </w:rPr>
        <w:t> </w:t>
      </w:r>
      <w:proofErr w:type="gramStart"/>
      <w:r w:rsidRPr="00847C8A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847C8A">
        <w:rPr>
          <w:color w:val="000000"/>
        </w:rPr>
        <w:t xml:space="preserve">, </w:t>
      </w:r>
      <w:proofErr w:type="gramStart"/>
      <w:r w:rsidRPr="00847C8A">
        <w:rPr>
          <w:color w:val="000000"/>
        </w:rPr>
        <w:t>направленную</w:t>
      </w:r>
      <w:proofErr w:type="gramEnd"/>
      <w:r w:rsidRPr="00847C8A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Кроме того, в соответствии со статьей 28.4 </w:t>
      </w:r>
      <w:proofErr w:type="spellStart"/>
      <w:r w:rsidRPr="00847C8A">
        <w:rPr>
          <w:color w:val="000000"/>
        </w:rPr>
        <w:t>КоАП</w:t>
      </w:r>
      <w:proofErr w:type="spellEnd"/>
      <w:r w:rsidRPr="00847C8A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847C8A">
        <w:rPr>
          <w:color w:val="000000"/>
        </w:rPr>
        <w:t>КоАП</w:t>
      </w:r>
      <w:proofErr w:type="spellEnd"/>
      <w:r w:rsidRPr="00847C8A">
        <w:rPr>
          <w:color w:val="000000"/>
        </w:rPr>
        <w:t xml:space="preserve"> РФ.</w:t>
      </w:r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47C8A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3856C4" w:rsidRPr="00847C8A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7C8A">
        <w:rPr>
          <w:color w:val="000000"/>
        </w:rPr>
        <w:t>— организовать выездную проверку изложенных фактов;</w:t>
      </w:r>
      <w:r w:rsidRPr="00847C8A">
        <w:rPr>
          <w:rStyle w:val="apple-converted-space"/>
          <w:color w:val="000000"/>
        </w:rPr>
        <w:t> </w:t>
      </w:r>
      <w:r w:rsidRPr="00847C8A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847C8A">
        <w:rPr>
          <w:rStyle w:val="apple-converted-space"/>
          <w:color w:val="000000"/>
        </w:rPr>
        <w:t> </w:t>
      </w:r>
      <w:r w:rsidRPr="00847C8A">
        <w:rPr>
          <w:color w:val="000000"/>
        </w:rPr>
        <w:br/>
        <w:t xml:space="preserve">— возбудить административное производство по статье 7.22 </w:t>
      </w:r>
      <w:proofErr w:type="spellStart"/>
      <w:r w:rsidRPr="00847C8A">
        <w:rPr>
          <w:color w:val="000000"/>
        </w:rPr>
        <w:t>КоАП</w:t>
      </w:r>
      <w:proofErr w:type="spellEnd"/>
      <w:r w:rsidRPr="00847C8A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847C8A">
        <w:rPr>
          <w:rStyle w:val="apple-converted-space"/>
          <w:color w:val="000000"/>
        </w:rPr>
        <w:t> </w:t>
      </w:r>
    </w:p>
    <w:p w:rsidR="003856C4" w:rsidRPr="0018295D" w:rsidRDefault="003856C4" w:rsidP="003856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3856C4" w:rsidRDefault="003856C4" w:rsidP="00385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856C4" w:rsidRPr="00394001" w:rsidRDefault="003856C4" w:rsidP="00385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856C4" w:rsidRDefault="003856C4" w:rsidP="003856C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3856C4" w:rsidRPr="00C23EC5" w:rsidTr="00812032">
        <w:trPr>
          <w:trHeight w:val="254"/>
        </w:trPr>
        <w:tc>
          <w:tcPr>
            <w:tcW w:w="3452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3856C4" w:rsidRPr="00C23EC5" w:rsidTr="00812032">
        <w:trPr>
          <w:trHeight w:val="254"/>
        </w:trPr>
        <w:tc>
          <w:tcPr>
            <w:tcW w:w="3452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3856C4" w:rsidRPr="00C23EC5" w:rsidRDefault="003856C4" w:rsidP="008120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3856C4" w:rsidRDefault="003856C4" w:rsidP="003856C4">
      <w:pPr>
        <w:spacing w:after="0" w:line="240" w:lineRule="auto"/>
        <w:rPr>
          <w:rFonts w:ascii="Times New Roman" w:hAnsi="Times New Roman"/>
          <w:lang w:val="en-US"/>
        </w:rPr>
      </w:pPr>
    </w:p>
    <w:p w:rsidR="003856C4" w:rsidRDefault="003856C4" w:rsidP="003856C4">
      <w:pPr>
        <w:spacing w:after="0" w:line="240" w:lineRule="auto"/>
        <w:rPr>
          <w:rFonts w:ascii="Times New Roman" w:hAnsi="Times New Roman"/>
          <w:lang w:val="en-US"/>
        </w:rPr>
      </w:pPr>
    </w:p>
    <w:p w:rsidR="003856C4" w:rsidRDefault="003856C4" w:rsidP="003856C4">
      <w:pPr>
        <w:spacing w:after="0" w:line="240" w:lineRule="auto"/>
        <w:rPr>
          <w:rFonts w:ascii="Times New Roman" w:hAnsi="Times New Roman"/>
          <w:lang w:val="en-US"/>
        </w:rPr>
      </w:pPr>
    </w:p>
    <w:p w:rsidR="003856C4" w:rsidRDefault="003856C4" w:rsidP="003856C4">
      <w:pPr>
        <w:spacing w:after="0" w:line="240" w:lineRule="auto"/>
        <w:rPr>
          <w:rFonts w:ascii="Times New Roman" w:hAnsi="Times New Roman"/>
          <w:lang w:val="en-US"/>
        </w:rPr>
      </w:pPr>
    </w:p>
    <w:p w:rsidR="003856C4" w:rsidRDefault="003856C4" w:rsidP="003856C4">
      <w:pPr>
        <w:spacing w:after="0" w:line="240" w:lineRule="auto"/>
        <w:rPr>
          <w:rFonts w:ascii="Times New Roman" w:hAnsi="Times New Roman"/>
          <w:lang w:val="en-US"/>
        </w:rPr>
      </w:pPr>
    </w:p>
    <w:p w:rsidR="003856C4" w:rsidRPr="008D1933" w:rsidRDefault="003856C4" w:rsidP="003856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6C4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6C4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C4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85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5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0</DocSecurity>
  <Lines>67</Lines>
  <Paragraphs>18</Paragraphs>
  <ScaleCrop>false</ScaleCrop>
  <Company>Krokoz™ Inc.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2017-05-07T13:18:00Z</dcterms:created>
  <dcterms:modified xsi:type="dcterms:W3CDTF">2017-05-07T13:18:00Z</dcterms:modified>
</cp:coreProperties>
</file>